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1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41"/>
        <w:gridCol w:w="2137"/>
        <w:gridCol w:w="36"/>
      </w:tblGrid>
      <w:tr w:rsidR="0025209F" w:rsidRPr="0025209F" w:rsidTr="0025209F">
        <w:trPr>
          <w:gridAfter w:val="1"/>
          <w:tblCellSpacing w:w="12" w:type="dxa"/>
        </w:trPr>
        <w:tc>
          <w:tcPr>
            <w:tcW w:w="5000" w:type="pct"/>
            <w:shd w:val="clear" w:color="auto" w:fill="FFFFFF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69"/>
              <w:gridCol w:w="36"/>
            </w:tblGrid>
            <w:tr w:rsidR="0025209F" w:rsidRPr="0025209F">
              <w:trPr>
                <w:tblCellSpacing w:w="0" w:type="dxa"/>
              </w:trPr>
              <w:tc>
                <w:tcPr>
                  <w:tcW w:w="5000" w:type="pct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269"/>
                  </w:tblGrid>
                  <w:tr w:rsidR="0025209F" w:rsidRPr="0025209F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F0F0F0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"/>
                          <w:gridCol w:w="8107"/>
                          <w:gridCol w:w="156"/>
                        </w:tblGrid>
                        <w:tr w:rsidR="0025209F" w:rsidRPr="0025209F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Merge w:val="restart"/>
                              <w:vAlign w:val="center"/>
                              <w:hideMark/>
                            </w:tcPr>
                            <w:p w:rsidR="0025209F" w:rsidRPr="0025209F" w:rsidRDefault="0025209F" w:rsidP="0025209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5000" w:type="pct"/>
                              <w:vAlign w:val="center"/>
                              <w:hideMark/>
                            </w:tcPr>
                            <w:p w:rsidR="0025209F" w:rsidRPr="0025209F" w:rsidRDefault="0025209F" w:rsidP="0025209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t xml:space="preserve">Данная схема предназначена для ограничения стартового тока при включении </w:t>
                              </w:r>
                              <w:proofErr w:type="spellStart"/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t>электровентилятора</w:t>
                              </w:r>
                              <w:proofErr w:type="spellEnd"/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t xml:space="preserve"> системы охлаждения. Применение данной схемы гарантирует предохранитель </w:t>
                              </w:r>
                              <w:proofErr w:type="spellStart"/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t>электровентилятора</w:t>
                              </w:r>
                              <w:proofErr w:type="spellEnd"/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t xml:space="preserve"> (в ГАЗ-3110 это предохранитель на 30А, расположенный рядом с общим предохранителем бортовой цепи - 60А на левом брызговике моторного отсека) от выгорания в момент запуска вентилятора. Кроме того, такая схема снижает ударные нагрузки на бортовую сеть автомобиля, в том числе и на разгрузочное реле вентилятора. </w:t>
                              </w:r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br/>
                                <w:t xml:space="preserve">Особенно актуальна такая схема для вентиляторов, применяемых в машинах с двигателем ЗМЗ-406 (или при установке такого вентилятора на машины с двигателем ЗМЗ-402). </w:t>
                              </w:r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br/>
                              </w:r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br/>
                                <w:t xml:space="preserve">В начальный момент времени, при старте вентилятора, через него течет достаточно большой </w:t>
                              </w:r>
                              <w:proofErr w:type="gramStart"/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t>ток</w:t>
                              </w:r>
                              <w:proofErr w:type="gramEnd"/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t xml:space="preserve"> обусловленный переходными процессами в обмотке электродвигателя и повышенным усилием на валу за счет инерционности крыльчатки. Задача данной схемы - ограничить ток через обмотку электродвигателя на время протекания переходных процессов и раскрутки крыльчатки. </w:t>
                              </w:r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br/>
                              </w:r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br/>
                                <w:t>Принцип работы схемы заключается в том, что в течени</w:t>
                              </w:r>
                              <w:proofErr w:type="gramStart"/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t>и</w:t>
                              </w:r>
                              <w:proofErr w:type="gramEnd"/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t xml:space="preserve"> некоторого времени после включения вентилятора напряжение на него подается не напрямую, а через </w:t>
                              </w:r>
                              <w:proofErr w:type="spellStart"/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t>токоограничительный</w:t>
                              </w:r>
                              <w:proofErr w:type="spellEnd"/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t xml:space="preserve"> резистор (R1+R2). Пока ток через обмотку вентилятора велик, велико и падение напряжения на резисторе. При этом напряжение на обмотке реле K1 недостаточно для его включения. По мере уменьшения тока (раскрутки вентилятора) падение напряжения на резисторе уменьшается и в </w:t>
                              </w:r>
                              <w:proofErr w:type="spellStart"/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t>некотрый</w:t>
                              </w:r>
                              <w:proofErr w:type="spellEnd"/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t xml:space="preserve"> момент напряжение на обмотке реле становится достаточным для его включения. Контакты реле шунтируют </w:t>
                              </w:r>
                              <w:proofErr w:type="spellStart"/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t>токоограничительный</w:t>
                              </w:r>
                              <w:proofErr w:type="spellEnd"/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t xml:space="preserve"> </w:t>
                              </w:r>
                              <w:proofErr w:type="gramStart"/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t>резистор</w:t>
                              </w:r>
                              <w:proofErr w:type="gramEnd"/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t xml:space="preserve"> и вентилятор оказывается подключенным напрямую к бортовой сети. </w:t>
                              </w:r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br/>
                              </w:r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br/>
                                <w:t xml:space="preserve">При указанных номиналах схема обеспечивает ограничение стартового тока </w:t>
                              </w:r>
                              <w:proofErr w:type="spellStart"/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t>электровентилятора</w:t>
                              </w:r>
                              <w:proofErr w:type="spellEnd"/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t xml:space="preserve"> не более чем 12А при напряжении в бортовой сети 14В. Время задержки (ограничения тока) определяется временем переходного процесса в обмотке электродвигателя (в этом плане данная схема работает автоматически - пока ток велик, его следует ограничивать, как только он уменьшается ниже порога ограничения, вентилятор переключается в режим полной мощности). </w:t>
                              </w:r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br/>
                              </w:r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br/>
                                <w:t xml:space="preserve">В качестве блока резисторов R1 и R2 удобно брать т.н. "дополнительное сопротивление", использовавшееся в старых системах зажигания автомобилей ГАЗ (номер детали по каталогу - 1402.3729). Реле использовано стартерное - 3110.3747, </w:t>
                              </w:r>
                              <w:proofErr w:type="spellStart"/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t>рассчитаное</w:t>
                              </w:r>
                              <w:proofErr w:type="spellEnd"/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t xml:space="preserve"> на коммутацию токов до 70А. </w:t>
                              </w:r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br/>
                              </w:r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br/>
                                <w:t xml:space="preserve">Данная схема у меня реально работает. Правда, пока на маленьком дополнительном вентиляторе. Обеспечивает плавную его раскрутку в режиме ограниченного тока в течении 1..1.5с </w:t>
                              </w:r>
                              <w:proofErr w:type="gramStart"/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t>с</w:t>
                              </w:r>
                              <w:proofErr w:type="gramEnd"/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t xml:space="preserve"> последующим переключением на полную мощность. </w:t>
                              </w:r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br/>
                              </w:r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br/>
                              </w:r>
                              <w:proofErr w:type="gramStart"/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t>Если при использовании большого вентилятора возникнут проблемы с начальной раскруткой (порог ограничения по току слишком мал, чтобы раскрутить крыльчатку), то можно попробовать перенести провод, идущий от сопротивления к вентилятору с клеммы "+" на клемму "С" (одновременно при этом переносится и провод на контакт шунтирующего реле), провод, ведущий к реле вентилятора - с клеммы "К" на клемму "+".</w:t>
                              </w:r>
                              <w:proofErr w:type="gramEnd"/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t xml:space="preserve"> Теперь стартовый ток вентилятора (и максимальный стартовый ток всей схемы) будет ограничиваться не суммой номиналов R1+R2, как в предыдущей схеме, а только номиналом R1. При такой схеме включения несколько увеличивается стартовый ток, подаваемый вентилятора. В данном случае порог ограничения тока составит не более 22А (при напряжении питания 14В). </w:t>
                              </w:r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br/>
                              </w:r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br/>
                                <w:t xml:space="preserve">При установке вентилятора от 406-го двигателя на 3110 с 402-м двигателем и дополнительным </w:t>
                              </w:r>
                              <w:proofErr w:type="spellStart"/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t>электровентилятором</w:t>
                              </w:r>
                              <w:proofErr w:type="spellEnd"/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t xml:space="preserve"> потребуется еще замена реле вентилятора. Штатно там установлено реле 113.3747-10 (как вариант возможно реле 90.3747-10 или 85.3747), коммутирующее токи до 30А. Для малого </w:t>
                              </w:r>
                              <w:proofErr w:type="spellStart"/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t>вентирятора</w:t>
                              </w:r>
                              <w:proofErr w:type="spellEnd"/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t xml:space="preserve"> этого достаточно - его мощность 110Вт, максимальный ток под нагрузкой 14А. Но для большого вентилятора, имеющего мощность 180Вт и максимальный ток под нагрузкой 30А, это реле явно слабовато. Вместо него рекомендуется установить реле 711.3747 или реле стартера 3110.3747. Эти реле рассчитаны на коммутацию токов до 70А. </w:t>
                              </w:r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br/>
                              </w:r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br/>
                                <w:t>Однако</w:t>
                              </w:r>
                              <w:proofErr w:type="gramStart"/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t>,</w:t>
                              </w:r>
                              <w:proofErr w:type="gramEnd"/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t xml:space="preserve"> если для управления реле вентилятора используется </w:t>
                              </w:r>
                              <w:proofErr w:type="spellStart"/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t>Дубнинский</w:t>
                              </w:r>
                              <w:proofErr w:type="spellEnd"/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t xml:space="preserve"> блок управления, то могут возникнуть проблемы - максимальный ток управления реле для </w:t>
                              </w:r>
                              <w:proofErr w:type="spellStart"/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t>Дубнинского</w:t>
                              </w:r>
                              <w:proofErr w:type="spellEnd"/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t xml:space="preserve"> БУ составляет 0.5А. Так что лучше померять сопротивление обмотки </w:t>
                              </w:r>
                              <w:r w:rsidRPr="0025209F">
                                <w:rPr>
                                  <w:rFonts w:ascii="Arial" w:eastAsia="Times New Roman" w:hAnsi="Arial" w:cs="Arial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lastRenderedPageBreak/>
                                <w:t xml:space="preserve">используемого реле и убедиться что оно не слишком мало. Мне показалось, что у реле стартера оно маловато, поэтому при установке большого вентилятора и реле стартера я хочу оставить имеющееся реле 113.3747-10 подключенным к блоку управления, а реле 3110.3747, реально управляющее вентилятором подключить уже к его контактам. </w:t>
                              </w:r>
                            </w:p>
                          </w:tc>
                          <w:tc>
                            <w:tcPr>
                              <w:tcW w:w="0" w:type="auto"/>
                              <w:vMerge w:val="restart"/>
                              <w:vAlign w:val="center"/>
                              <w:hideMark/>
                            </w:tcPr>
                            <w:p w:rsidR="0025209F" w:rsidRPr="0025209F" w:rsidRDefault="0025209F" w:rsidP="0025209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25209F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ru-RU"/>
                                </w:rPr>
                                <w:lastRenderedPageBreak/>
                                <w:drawing>
                                  <wp:inline distT="0" distB="0" distL="0" distR="0" wp14:anchorId="2AAC11FF" wp14:editId="263B2739">
                                    <wp:extent cx="99060" cy="7620"/>
                                    <wp:effectExtent l="0" t="0" r="0" b="0"/>
                                    <wp:docPr id="1" name="Рисунок 1" descr="http://gazclub.ru/faq/image/1x1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 descr="http://gazclub.ru/faq/image/1x1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9060" cy="762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25209F" w:rsidRPr="0025209F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Merge/>
                              <w:vAlign w:val="center"/>
                              <w:hideMark/>
                            </w:tcPr>
                            <w:p w:rsidR="0025209F" w:rsidRPr="0025209F" w:rsidRDefault="0025209F" w:rsidP="0025209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25209F" w:rsidRPr="0025209F" w:rsidRDefault="0025209F" w:rsidP="0025209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  <w:p w:rsidR="0025209F" w:rsidRPr="0025209F" w:rsidRDefault="0025209F" w:rsidP="0025209F">
                              <w:pPr>
                                <w:numPr>
                                  <w:ilvl w:val="0"/>
                                  <w:numId w:val="1"/>
                                </w:numPr>
                                <w:spacing w:before="100" w:beforeAutospacing="1" w:after="100" w:afterAutospacing="1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hyperlink r:id="rId7" w:tgtFrame="_blank" w:history="1">
                                <w:r w:rsidRPr="0025209F">
                                  <w:rPr>
                                    <w:rFonts w:ascii="Times New Roman" w:eastAsia="Times New Roman" w:hAnsi="Times New Roman" w:cs="Times New Roman"/>
                                    <w:color w:val="000080"/>
                                    <w:sz w:val="20"/>
                                    <w:szCs w:val="20"/>
                                    <w:lang w:eastAsia="ru-RU"/>
                                  </w:rPr>
                                  <w:t>http://pomor.web.ur.ru/auto/cooler.htm</w:t>
                                </w:r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vMerge/>
                              <w:vAlign w:val="center"/>
                              <w:hideMark/>
                            </w:tcPr>
                            <w:p w:rsidR="0025209F" w:rsidRPr="0025209F" w:rsidRDefault="0025209F" w:rsidP="0025209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25209F" w:rsidRPr="0025209F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Merge/>
                              <w:vAlign w:val="center"/>
                              <w:hideMark/>
                            </w:tcPr>
                            <w:p w:rsidR="0025209F" w:rsidRPr="0025209F" w:rsidRDefault="0025209F" w:rsidP="0025209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25209F" w:rsidRPr="0025209F" w:rsidRDefault="0025209F" w:rsidP="0025209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25209F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  <w:br/>
                              </w:r>
                              <w:r w:rsidRPr="0025209F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ru-RU"/>
                                </w:rPr>
                                <w:drawing>
                                  <wp:inline distT="0" distB="0" distL="0" distR="0" wp14:anchorId="628B3EC9" wp14:editId="12F492DE">
                                    <wp:extent cx="2773680" cy="2773680"/>
                                    <wp:effectExtent l="0" t="0" r="7620" b="7620"/>
                                    <wp:docPr id="2" name="Рисунок 2" descr="рис 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 descr="рис 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773680" cy="277368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25209F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  <w:br/>
                              </w:r>
                              <w:r w:rsidRPr="0025209F">
                                <w:rPr>
                                  <w:rFonts w:ascii="Verdana" w:eastAsia="Times New Roman" w:hAnsi="Verdana" w:cs="Times New Roman"/>
                                  <w:sz w:val="15"/>
                                  <w:szCs w:val="15"/>
                                  <w:lang w:eastAsia="ru-RU"/>
                                </w:rPr>
                                <w:t>рис 1</w:t>
                              </w:r>
                              <w:r w:rsidRPr="0025209F">
                                <w:rPr>
                                  <w:rFonts w:ascii="Verdana" w:eastAsia="Times New Roman" w:hAnsi="Verdana" w:cs="Times New Roman"/>
                                  <w:sz w:val="15"/>
                                  <w:szCs w:val="15"/>
                                  <w:lang w:eastAsia="ru-RU"/>
                                </w:rPr>
                                <w:br/>
                              </w:r>
                              <w:r w:rsidRPr="0025209F">
                                <w:rPr>
                                  <w:rFonts w:ascii="Verdana" w:eastAsia="Times New Roman" w:hAnsi="Verdana" w:cs="Times New Roman"/>
                                  <w:noProof/>
                                  <w:sz w:val="15"/>
                                  <w:szCs w:val="15"/>
                                  <w:lang w:eastAsia="ru-RU"/>
                                </w:rPr>
                                <w:drawing>
                                  <wp:inline distT="0" distB="0" distL="0" distR="0" wp14:anchorId="4BB30D10" wp14:editId="2F09046B">
                                    <wp:extent cx="2773680" cy="2773680"/>
                                    <wp:effectExtent l="0" t="0" r="7620" b="7620"/>
                                    <wp:docPr id="3" name="Рисунок 3" descr="рис 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 descr="рис 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773680" cy="277368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25209F">
                                <w:rPr>
                                  <w:rFonts w:ascii="Verdana" w:eastAsia="Times New Roman" w:hAnsi="Verdana" w:cs="Times New Roman"/>
                                  <w:sz w:val="15"/>
                                  <w:szCs w:val="15"/>
                                  <w:lang w:eastAsia="ru-RU"/>
                                </w:rPr>
                                <w:br/>
                                <w:t>рис 2</w:t>
                              </w:r>
                            </w:p>
                          </w:tc>
                          <w:tc>
                            <w:tcPr>
                              <w:tcW w:w="0" w:type="auto"/>
                              <w:vMerge/>
                              <w:vAlign w:val="center"/>
                              <w:hideMark/>
                            </w:tcPr>
                            <w:p w:rsidR="0025209F" w:rsidRPr="0025209F" w:rsidRDefault="0025209F" w:rsidP="0025209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25209F" w:rsidRPr="0025209F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Merge/>
                              <w:vAlign w:val="center"/>
                              <w:hideMark/>
                            </w:tcPr>
                            <w:p w:rsidR="0025209F" w:rsidRPr="0025209F" w:rsidRDefault="0025209F" w:rsidP="0025209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25209F" w:rsidRPr="0025209F" w:rsidRDefault="0025209F" w:rsidP="0025209F">
                              <w:pPr>
                                <w:spacing w:after="0" w:line="240" w:lineRule="auto"/>
                                <w:jc w:val="righ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proofErr w:type="spellStart"/>
                              <w:r w:rsidRPr="0025209F">
                                <w:rPr>
                                  <w:rFonts w:ascii="Verdana" w:eastAsia="Times New Roman" w:hAnsi="Verdana" w:cs="Times New Roman"/>
                                  <w:sz w:val="15"/>
                                  <w:szCs w:val="15"/>
                                  <w:lang w:eastAsia="ru-RU"/>
                                </w:rPr>
                                <w:t>Автор:</w:t>
                              </w:r>
                              <w:hyperlink r:id="rId10" w:history="1">
                                <w:r w:rsidRPr="0025209F">
                                  <w:rPr>
                                    <w:rFonts w:ascii="Times New Roman" w:eastAsia="Times New Roman" w:hAnsi="Times New Roman" w:cs="Times New Roman"/>
                                    <w:color w:val="000080"/>
                                    <w:sz w:val="20"/>
                                    <w:szCs w:val="20"/>
                                    <w:lang w:eastAsia="ru-RU"/>
                                  </w:rPr>
                                  <w:t>Spider</w:t>
                                </w:r>
                                <w:proofErr w:type="spellEnd"/>
                              </w:hyperlink>
                            </w:p>
                          </w:tc>
                          <w:tc>
                            <w:tcPr>
                              <w:tcW w:w="0" w:type="auto"/>
                              <w:vMerge/>
                              <w:vAlign w:val="center"/>
                              <w:hideMark/>
                            </w:tcPr>
                            <w:p w:rsidR="0025209F" w:rsidRPr="0025209F" w:rsidRDefault="0025209F" w:rsidP="0025209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25209F" w:rsidRPr="0025209F" w:rsidRDefault="0025209F" w:rsidP="002520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  <w:tr w:rsidR="0025209F" w:rsidRPr="0025209F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6666FF"/>
                        <w:vAlign w:val="center"/>
                        <w:hideMark/>
                      </w:tcPr>
                      <w:p w:rsidR="0025209F" w:rsidRPr="0025209F" w:rsidRDefault="0025209F" w:rsidP="002520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5209F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lastRenderedPageBreak/>
                          <w:drawing>
                            <wp:inline distT="0" distB="0" distL="0" distR="0" wp14:anchorId="39FD624C" wp14:editId="48B0D74C">
                              <wp:extent cx="7620" cy="7620"/>
                              <wp:effectExtent l="0" t="0" r="0" b="0"/>
                              <wp:docPr id="4" name="Рисунок 4" descr="http://gazclub.ru/faq/image/1x1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 descr="http://gazclub.ru/faq/image/1x1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620" cy="76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25209F" w:rsidRPr="0025209F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FFFFCC"/>
                        <w:vAlign w:val="center"/>
                        <w:hideMark/>
                      </w:tcPr>
                      <w:tbl>
                        <w:tblPr>
                          <w:tblW w:w="0" w:type="auto"/>
                          <w:jc w:val="righ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307"/>
                          <w:gridCol w:w="5962"/>
                        </w:tblGrid>
                        <w:tr w:rsidR="0025209F" w:rsidRPr="0025209F">
                          <w:trPr>
                            <w:tblCellSpacing w:w="0" w:type="dxa"/>
                            <w:jc w:val="right"/>
                          </w:trPr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25209F" w:rsidRPr="0025209F" w:rsidRDefault="0025209F" w:rsidP="0025209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25209F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ru-RU"/>
                                </w:rPr>
                                <w:drawing>
                                  <wp:inline distT="0" distB="0" distL="0" distR="0" wp14:anchorId="5B23A870" wp14:editId="0201C9DA">
                                    <wp:extent cx="137160" cy="114300"/>
                                    <wp:effectExtent l="0" t="0" r="0" b="0"/>
                                    <wp:docPr id="5" name="Рисунок 5" descr="Править текст">
                                      <a:hlinkClick xmlns:a="http://schemas.openxmlformats.org/drawingml/2006/main" r:id="rId11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" descr="Править текст">
                                              <a:hlinkClick r:id="rId11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7160" cy="1143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25209F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ru-RU"/>
                                </w:rPr>
                                <w:drawing>
                                  <wp:inline distT="0" distB="0" distL="0" distR="0" wp14:anchorId="19A958A9" wp14:editId="10BB022C">
                                    <wp:extent cx="137160" cy="114300"/>
                                    <wp:effectExtent l="0" t="0" r="0" b="0"/>
                                    <wp:docPr id="6" name="Рисунок 6" descr="Переместить">
                                      <a:hlinkClick xmlns:a="http://schemas.openxmlformats.org/drawingml/2006/main" r:id="rId12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" descr="Переместить">
                                              <a:hlinkClick r:id="rId12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7160" cy="1143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25209F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0000FF"/>
                                  <w:sz w:val="24"/>
                                  <w:szCs w:val="24"/>
                                  <w:lang w:eastAsia="ru-RU"/>
                                </w:rPr>
                                <w:drawing>
                                  <wp:inline distT="0" distB="0" distL="0" distR="0" wp14:anchorId="714F13FE" wp14:editId="01BEF874">
                                    <wp:extent cx="137160" cy="114300"/>
                                    <wp:effectExtent l="0" t="0" r="0" b="0"/>
                                    <wp:docPr id="7" name="Рисунок 7" descr="Удалить">
                                      <a:hlinkClick xmlns:a="http://schemas.openxmlformats.org/drawingml/2006/main" r:id="rId13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7" descr="Удалить">
                                              <a:hlinkClick r:id="rId13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7160" cy="1143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proofErr w:type="spellStart"/>
                              <w:r w:rsidRPr="0025209F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20"/>
                                  <w:szCs w:val="20"/>
                                  <w:lang w:eastAsia="ru-RU"/>
                                </w:rPr>
                                <w:t>Добавлено:</w:t>
                              </w:r>
                              <w:hyperlink r:id="rId14" w:history="1">
                                <w:r w:rsidRPr="0025209F">
                                  <w:rPr>
                                    <w:rFonts w:ascii="Times New Roman" w:eastAsia="Times New Roman" w:hAnsi="Times New Roman" w:cs="Times New Roman"/>
                                    <w:color w:val="000080"/>
                                    <w:sz w:val="20"/>
                                    <w:szCs w:val="20"/>
                                    <w:lang w:eastAsia="ru-RU"/>
                                  </w:rPr>
                                  <w:t>Volga</w:t>
                                </w:r>
                                <w:proofErr w:type="spellEnd"/>
                              </w:hyperlink>
                            </w:p>
                          </w:tc>
                          <w:tc>
                            <w:tcPr>
                              <w:tcW w:w="5000" w:type="pct"/>
                              <w:vAlign w:val="center"/>
                              <w:hideMark/>
                            </w:tcPr>
                            <w:p w:rsidR="0025209F" w:rsidRPr="0025209F" w:rsidRDefault="0025209F" w:rsidP="0025209F">
                              <w:pPr>
                                <w:spacing w:after="0" w:line="240" w:lineRule="auto"/>
                                <w:jc w:val="righ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25209F">
                                <w:rPr>
                                  <w:rFonts w:ascii="Verdana" w:eastAsia="Times New Roman" w:hAnsi="Verdana" w:cs="Times New Roman"/>
                                  <w:sz w:val="15"/>
                                  <w:szCs w:val="15"/>
                                  <w:lang w:eastAsia="ru-RU"/>
                                </w:rPr>
                                <w:t>2003--0-1- 31: 1</w:t>
                              </w:r>
                            </w:p>
                          </w:tc>
                        </w:tr>
                      </w:tbl>
                      <w:p w:rsidR="0025209F" w:rsidRPr="0025209F" w:rsidRDefault="0025209F" w:rsidP="0025209F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  <w:tr w:rsidR="0025209F" w:rsidRPr="0025209F">
                    <w:trPr>
                      <w:tblCellSpacing w:w="0" w:type="dxa"/>
                    </w:trPr>
                    <w:tc>
                      <w:tcPr>
                        <w:tcW w:w="0" w:type="auto"/>
                        <w:shd w:val="clear" w:color="auto" w:fill="6666FF"/>
                        <w:vAlign w:val="center"/>
                        <w:hideMark/>
                      </w:tcPr>
                      <w:p w:rsidR="0025209F" w:rsidRPr="0025209F" w:rsidRDefault="0025209F" w:rsidP="002520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25209F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 wp14:anchorId="7F832349" wp14:editId="64ED9896">
                              <wp:extent cx="7620" cy="7620"/>
                              <wp:effectExtent l="0" t="0" r="0" b="0"/>
                              <wp:docPr id="8" name="Рисунок 8" descr="http://gazclub.ru/faq/image/1x1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" descr="http://gazclub.ru/faq/image/1x1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620" cy="76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25209F" w:rsidRPr="0025209F" w:rsidRDefault="0025209F" w:rsidP="002520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5209F" w:rsidRPr="0025209F" w:rsidRDefault="0025209F" w:rsidP="002520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209F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lastRenderedPageBreak/>
                    <w:drawing>
                      <wp:inline distT="0" distB="0" distL="0" distR="0" wp14:anchorId="18D80B67" wp14:editId="333A238B">
                        <wp:extent cx="22860" cy="3848100"/>
                        <wp:effectExtent l="0" t="0" r="0" b="0"/>
                        <wp:docPr id="9" name="Рисунок 9" descr="http://gazclub.ru/faq/image/1x1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://gazclub.ru/faq/image/1x1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" cy="3848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25209F" w:rsidRPr="0025209F" w:rsidRDefault="0025209F" w:rsidP="00252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2" w:type="dxa"/>
            <w:shd w:val="clear" w:color="auto" w:fill="FFFFFF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01"/>
            </w:tblGrid>
            <w:tr w:rsidR="0025209F" w:rsidRPr="0025209F">
              <w:trPr>
                <w:tblCellSpacing w:w="0" w:type="dxa"/>
              </w:trPr>
              <w:tc>
                <w:tcPr>
                  <w:tcW w:w="0" w:type="auto"/>
                  <w:shd w:val="clear" w:color="auto" w:fill="C0C0C0"/>
                  <w:vAlign w:val="center"/>
                  <w:hideMark/>
                </w:tcPr>
                <w:p w:rsidR="0025209F" w:rsidRPr="0025209F" w:rsidRDefault="0025209F" w:rsidP="002520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209F">
                    <w:rPr>
                      <w:rFonts w:ascii="MS Sans Serif, Geneva" w:eastAsia="Times New Roman" w:hAnsi="MS Sans Serif, Geneva" w:cs="Times New Roman"/>
                      <w:b/>
                      <w:bCs/>
                      <w:sz w:val="20"/>
                      <w:szCs w:val="20"/>
                      <w:lang w:eastAsia="ru-RU"/>
                    </w:rPr>
                    <w:lastRenderedPageBreak/>
                    <w:t>Помощь</w:t>
                  </w:r>
                </w:p>
              </w:tc>
            </w:tr>
            <w:tr w:rsidR="0025209F" w:rsidRPr="0025209F">
              <w:trPr>
                <w:tblCellSpacing w:w="0" w:type="dxa"/>
              </w:trPr>
              <w:tc>
                <w:tcPr>
                  <w:tcW w:w="5000" w:type="pct"/>
                  <w:vAlign w:val="center"/>
                  <w:hideMark/>
                </w:tcPr>
                <w:p w:rsidR="0025209F" w:rsidRPr="0025209F" w:rsidRDefault="0025209F" w:rsidP="002520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20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 </w:t>
                  </w:r>
                  <w:hyperlink r:id="rId15" w:history="1">
                    <w:r w:rsidRPr="0025209F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Главная</w:t>
                    </w:r>
                    <w:proofErr w:type="gramStart"/>
                  </w:hyperlink>
                  <w:r w:rsidRPr="002520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2520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  </w:t>
                  </w:r>
                  <w:hyperlink r:id="rId16" w:history="1">
                    <w:r w:rsidRPr="0025209F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С</w:t>
                    </w:r>
                    <w:proofErr w:type="gramEnd"/>
                    <w:r w:rsidRPr="0025209F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амые FAQ</w:t>
                    </w:r>
                  </w:hyperlink>
                  <w:r w:rsidRPr="002520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2520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  </w:t>
                  </w:r>
                  <w:hyperlink r:id="rId17" w:history="1">
                    <w:r w:rsidRPr="0025209F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Сомневающемуся</w:t>
                    </w:r>
                  </w:hyperlink>
                  <w:r w:rsidRPr="002520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  <w:r w:rsidRPr="002520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  </w:t>
                  </w:r>
                  <w:hyperlink r:id="rId18" w:history="1">
                    <w:r w:rsidRPr="0025209F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Покупающему</w:t>
                    </w:r>
                  </w:hyperlink>
                  <w:r w:rsidRPr="002520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  </w:t>
                  </w:r>
                  <w:hyperlink r:id="rId19" w:history="1">
                    <w:r w:rsidRPr="0025209F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Купившему</w:t>
                    </w:r>
                  </w:hyperlink>
                  <w:r w:rsidRPr="002520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2520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  </w:t>
                  </w:r>
                  <w:hyperlink r:id="rId20" w:history="1">
                    <w:r w:rsidRPr="0025209F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Магазины</w:t>
                    </w:r>
                  </w:hyperlink>
                  <w:r w:rsidRPr="002520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  </w:t>
                  </w:r>
                  <w:hyperlink r:id="rId21" w:history="1">
                    <w:r w:rsidRPr="0025209F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Барахолка</w:t>
                    </w:r>
                  </w:hyperlink>
                  <w:r w:rsidRPr="002520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  </w:t>
                  </w:r>
                  <w:hyperlink r:id="rId22" w:history="1">
                    <w:r w:rsidRPr="0025209F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Автосервисы</w:t>
                    </w:r>
                  </w:hyperlink>
                  <w:r w:rsidRPr="002520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  </w:t>
                  </w:r>
                  <w:hyperlink r:id="rId23" w:history="1">
                    <w:r w:rsidRPr="0025209F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Автосалоны</w:t>
                    </w:r>
                  </w:hyperlink>
                  <w:r w:rsidRPr="002520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2520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  </w:t>
                  </w:r>
                  <w:hyperlink r:id="rId24" w:history="1">
                    <w:r w:rsidRPr="0025209F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Кто на чем</w:t>
                    </w:r>
                  </w:hyperlink>
                  <w:r w:rsidRPr="002520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  </w:t>
                  </w:r>
                  <w:hyperlink r:id="rId25" w:history="1">
                    <w:r w:rsidRPr="0025209F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Сходка</w:t>
                    </w:r>
                  </w:hyperlink>
                  <w:r w:rsidRPr="002520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  </w:t>
                  </w:r>
                  <w:hyperlink r:id="rId26" w:history="1">
                    <w:r w:rsidRPr="0025209F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Правила поведения</w:t>
                    </w:r>
                  </w:hyperlink>
                  <w:r w:rsidRPr="002520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2520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  </w:t>
                  </w:r>
                  <w:hyperlink r:id="rId27" w:history="1">
                    <w:r w:rsidRPr="0025209F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Новое за 7 дней</w:t>
                    </w:r>
                  </w:hyperlink>
                  <w:r w:rsidRPr="002520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  </w:t>
                  </w:r>
                  <w:proofErr w:type="spellStart"/>
                  <w:r w:rsidRPr="002520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begin"/>
                  </w:r>
                  <w:r w:rsidRPr="002520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instrText xml:space="preserve"> HYPERLINK "http://gazclub.ru/faq/?mode=top10mess" </w:instrText>
                  </w:r>
                  <w:r w:rsidRPr="002520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separate"/>
                  </w:r>
                  <w:r w:rsidRPr="0025209F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>Top</w:t>
                  </w:r>
                  <w:proofErr w:type="spellEnd"/>
                  <w:r w:rsidRPr="0025209F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 xml:space="preserve"> 10 </w:t>
                  </w:r>
                  <w:proofErr w:type="spellStart"/>
                  <w:r w:rsidRPr="0025209F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>mess</w:t>
                  </w:r>
                  <w:proofErr w:type="spellEnd"/>
                  <w:r w:rsidRPr="002520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end"/>
                  </w:r>
                  <w:r w:rsidRPr="002520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  </w:t>
                  </w:r>
                  <w:proofErr w:type="spellStart"/>
                  <w:r w:rsidRPr="002520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begin"/>
                  </w:r>
                  <w:r w:rsidRPr="002520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instrText xml:space="preserve"> HYPERLINK "http://gazclub.ru/faq/?mode=top10auth" </w:instrText>
                  </w:r>
                  <w:r w:rsidRPr="002520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separate"/>
                  </w:r>
                  <w:r w:rsidRPr="0025209F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>Top</w:t>
                  </w:r>
                  <w:proofErr w:type="spellEnd"/>
                  <w:r w:rsidRPr="0025209F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 xml:space="preserve"> 10 </w:t>
                  </w:r>
                  <w:proofErr w:type="spellStart"/>
                  <w:r w:rsidRPr="0025209F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ru-RU"/>
                    </w:rPr>
                    <w:t>authors</w:t>
                  </w:r>
                  <w:proofErr w:type="spellEnd"/>
                  <w:r w:rsidRPr="002520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fldChar w:fldCharType="end"/>
                  </w:r>
                </w:p>
              </w:tc>
            </w:tr>
            <w:tr w:rsidR="0025209F" w:rsidRPr="0025209F">
              <w:trPr>
                <w:tblCellSpacing w:w="0" w:type="dxa"/>
              </w:trPr>
              <w:tc>
                <w:tcPr>
                  <w:tcW w:w="0" w:type="auto"/>
                  <w:vAlign w:val="bottom"/>
                  <w:hideMark/>
                </w:tcPr>
                <w:p w:rsidR="0025209F" w:rsidRPr="0025209F" w:rsidRDefault="0025209F" w:rsidP="0025209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209F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4DCC0CFF" wp14:editId="281B6BF4">
                        <wp:extent cx="769620" cy="533400"/>
                        <wp:effectExtent l="0" t="0" r="0" b="0"/>
                        <wp:docPr id="10" name="Рисунок 10" descr="http://gazclub.ru/faq/image/olen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http://gazclub.ru/faq/image/olen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9620" cy="533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5209F" w:rsidRPr="0025209F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25209F" w:rsidRPr="0025209F" w:rsidRDefault="0025209F" w:rsidP="002520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5209F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14ED7891" wp14:editId="753710B7">
                        <wp:extent cx="1341120" cy="7620"/>
                        <wp:effectExtent l="0" t="0" r="0" b="0"/>
                        <wp:docPr id="11" name="Рисунок 11" descr="http://gazclub.ru/faq/image/1x1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http://gazclub.ru/faq/image/1x1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41120" cy="76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25209F" w:rsidRPr="0025209F" w:rsidRDefault="0025209F" w:rsidP="00252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209F" w:rsidRPr="0025209F" w:rsidTr="0025209F">
        <w:trPr>
          <w:tblCellSpacing w:w="12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25209F" w:rsidRPr="0025209F" w:rsidRDefault="0025209F" w:rsidP="00252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209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42F2751F" wp14:editId="6A83FF33">
                  <wp:extent cx="7620" cy="22860"/>
                  <wp:effectExtent l="0" t="0" r="0" b="0"/>
                  <wp:docPr id="12" name="Рисунок 12" descr="http://gazclub.ru/faq/image/1x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gazclub.ru/faq/image/1x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D0042" w:rsidRDefault="00AD0042">
      <w:bookmarkStart w:id="0" w:name="_GoBack"/>
      <w:bookmarkEnd w:id="0"/>
    </w:p>
    <w:sectPr w:rsidR="00AD0042" w:rsidSect="0025209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Sans Serif, Genev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A0DCE"/>
    <w:multiLevelType w:val="multilevel"/>
    <w:tmpl w:val="7B341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09F"/>
    <w:rsid w:val="0025209F"/>
    <w:rsid w:val="00AD0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2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20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2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20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216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hyperlink" Target="javascript:delete_mess(392);" TargetMode="External"/><Relationship Id="rId18" Type="http://schemas.openxmlformats.org/officeDocument/2006/relationships/hyperlink" Target="http://gazclub.ru/faq/?mess_id=461" TargetMode="External"/><Relationship Id="rId26" Type="http://schemas.openxmlformats.org/officeDocument/2006/relationships/hyperlink" Target="http://gazclub.ru/faq/?mess_id=524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gazclub.ru/wwwboards/" TargetMode="External"/><Relationship Id="rId7" Type="http://schemas.openxmlformats.org/officeDocument/2006/relationships/hyperlink" Target="http://pomor.web.ur.ru/auto/cooler.htm" TargetMode="External"/><Relationship Id="rId12" Type="http://schemas.openxmlformats.org/officeDocument/2006/relationships/hyperlink" Target="http://gazclub.ru/faq/?mess_id=392&amp;mode=move" TargetMode="External"/><Relationship Id="rId17" Type="http://schemas.openxmlformats.org/officeDocument/2006/relationships/hyperlink" Target="http://gazclub.ru/faq/?mess_id=481" TargetMode="External"/><Relationship Id="rId25" Type="http://schemas.openxmlformats.org/officeDocument/2006/relationships/hyperlink" Target="http://gazclub.ru/meetings/meetings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gazclub.ru/faq/?mess_id=757" TargetMode="External"/><Relationship Id="rId20" Type="http://schemas.openxmlformats.org/officeDocument/2006/relationships/hyperlink" Target="http://gazclub.ru/shops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hyperlink" Target="http://gazclub.ru/faq/?mess_id=392&amp;mode=edit" TargetMode="External"/><Relationship Id="rId24" Type="http://schemas.openxmlformats.org/officeDocument/2006/relationships/hyperlink" Target="http://gazclub.ru/who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gazclub.ru/faq/" TargetMode="External"/><Relationship Id="rId23" Type="http://schemas.openxmlformats.org/officeDocument/2006/relationships/hyperlink" Target="http://gazclub.ru/faq/?mess_id=488" TargetMode="External"/><Relationship Id="rId28" Type="http://schemas.openxmlformats.org/officeDocument/2006/relationships/image" Target="media/image4.gif"/><Relationship Id="rId10" Type="http://schemas.openxmlformats.org/officeDocument/2006/relationships/hyperlink" Target="mailto:vpom@mail.ru" TargetMode="External"/><Relationship Id="rId19" Type="http://schemas.openxmlformats.org/officeDocument/2006/relationships/hyperlink" Target="http://gazclub.ru/faq/?mess_id=479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gif"/><Relationship Id="rId14" Type="http://schemas.openxmlformats.org/officeDocument/2006/relationships/hyperlink" Target="mailto:volga@w124.ru" TargetMode="External"/><Relationship Id="rId22" Type="http://schemas.openxmlformats.org/officeDocument/2006/relationships/hyperlink" Target="http://gazclub.ru/faq/?mess_id=44" TargetMode="External"/><Relationship Id="rId27" Type="http://schemas.openxmlformats.org/officeDocument/2006/relationships/hyperlink" Target="http://gazclub.ru/faq/?mode=week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859</Words>
  <Characters>4898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sinyakin</dc:creator>
  <cp:lastModifiedBy>sinyakin</cp:lastModifiedBy>
  <cp:revision>1</cp:revision>
  <dcterms:created xsi:type="dcterms:W3CDTF">2015-04-16T09:36:00Z</dcterms:created>
  <dcterms:modified xsi:type="dcterms:W3CDTF">2015-04-16T09:37:00Z</dcterms:modified>
</cp:coreProperties>
</file>